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ISTITUTO COMPRENSIVO “F.BONSEGNA-G.TONIOLO”</w:t>
      </w: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875020" cy="930132"/>
                <wp:effectExtent l="0" t="0" r="0" b="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930132"/>
                          <a:chOff x="2408490" y="3322800"/>
                          <a:chExt cx="5875020" cy="91440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2408490" y="3322800"/>
                            <a:ext cx="5875020" cy="914400"/>
                            <a:chOff x="2234" y="4048"/>
                            <a:chExt cx="6983" cy="1080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2234" y="4048"/>
                              <a:ext cx="6975" cy="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37705" w:rsidRDefault="00A377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ttangolo 4"/>
                          <wps:cNvSpPr/>
                          <wps:spPr>
                            <a:xfrm>
                              <a:off x="2234" y="4048"/>
                              <a:ext cx="6983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37705" w:rsidRDefault="00A377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ttangolo 5"/>
                          <wps:cNvSpPr/>
                          <wps:spPr>
                            <a:xfrm>
                              <a:off x="2832" y="4183"/>
                              <a:ext cx="6385" cy="8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A37705" w:rsidRDefault="00E962C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SINTESI DELL’INCONTRO DEI DOCENTI</w:t>
                                </w:r>
                              </w:p>
                              <w:p w:rsidR="00A37705" w:rsidRDefault="00A37705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:rsidR="00A37705" w:rsidRDefault="00E962CF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DELL’INTERCLASSE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 xml:space="preserve"> TERZA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 xml:space="preserve"> CON LA COMPONENTE GENITORI</w:t>
                                </w:r>
                              </w:p>
                              <w:p w:rsidR="00A37705" w:rsidRDefault="00A377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" o:spid="_x0000_s1026" style="position:absolute;left:0;text-align:left;margin-left:0;margin-top:0;width:462.6pt;height:73.25pt;z-index:251658240" coordorigin="24084,33228" coordsize="587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">
                <v:group id="Gruppo 2" o:spid="_x0000_s1027" style="position:absolute;left:24084;top:33228;width:58751;height:9144" coordorigin="2234,4048" coordsize="6983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ttangolo 3" o:spid="_x0000_s1028" style="position:absolute;left:2234;top:4048;width:6975;height:1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A37705" w:rsidRDefault="00A377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4" o:spid="_x0000_s1029" style="position:absolute;left:2234;top:4048;width:6983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<v:textbox inset="2.53958mm,2.53958mm,2.53958mm,2.53958mm">
                      <w:txbxContent>
                        <w:p w:rsidR="00A37705" w:rsidRDefault="00A377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5" o:spid="_x0000_s1030" style="position:absolute;left:2832;top:4183;width:6385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ymcIA&#10;AADaAAAADwAAAGRycy9kb3ducmV2LnhtbESP0WqDQBRE3wP5h+UG+hLq2oakwbpKKxTy0kA0H3Bx&#10;b1Tq3hV3o/bvu4VCH4eZOcOk+WJ6MdHoOssKnqIYBHFtdceNgmv18XgE4Tyyxt4yKfgmB3m2XqWY&#10;aDvzhabSNyJA2CWooPV+SKR0dUsGXWQH4uDd7GjQBzk2Uo84B7jp5XMcH6TBjsNCiwMVLdVf5d0o&#10;qNyuK6gvX9w0lZ/vxX1rZjwr9bBZ3l5BeFr8f/ivfdIK9vB7Jdw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HKZwgAAANoAAAAPAAAAAAAAAAAAAAAAAJgCAABkcnMvZG93&#10;bnJldi54bWxQSwUGAAAAAAQABAD1AAAAhwMAAAAA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A37705" w:rsidRDefault="00E962C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SINTESI DELL’INCONTRO DEI DOCENTI</w:t>
                          </w:r>
                        </w:p>
                        <w:p w:rsidR="00A37705" w:rsidRDefault="00A37705">
                          <w:pPr>
                            <w:jc w:val="center"/>
                            <w:textDirection w:val="btLr"/>
                          </w:pPr>
                        </w:p>
                        <w:p w:rsidR="00A37705" w:rsidRDefault="00E962C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DELL’INTERCLASSE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TERZA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CON LA COMPONENTE GENITORI</w:t>
                          </w:r>
                        </w:p>
                        <w:p w:rsidR="00A37705" w:rsidRDefault="00A377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VERBALE N° </w:t>
      </w:r>
      <w:r>
        <w:rPr>
          <w:sz w:val="36"/>
          <w:szCs w:val="36"/>
        </w:rPr>
        <w:t>3</w:t>
      </w: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Del </w:t>
      </w:r>
      <w:r>
        <w:rPr>
          <w:sz w:val="36"/>
          <w:szCs w:val="36"/>
        </w:rPr>
        <w:t>29 novembre</w:t>
      </w:r>
      <w:r>
        <w:rPr>
          <w:color w:val="000000"/>
          <w:sz w:val="36"/>
          <w:szCs w:val="36"/>
        </w:rPr>
        <w:t xml:space="preserve">  dalle ore 16:</w:t>
      </w:r>
      <w:r>
        <w:rPr>
          <w:sz w:val="36"/>
          <w:szCs w:val="36"/>
        </w:rPr>
        <w:t>15</w:t>
      </w:r>
      <w:r>
        <w:rPr>
          <w:color w:val="000000"/>
          <w:sz w:val="36"/>
          <w:szCs w:val="36"/>
        </w:rPr>
        <w:t xml:space="preserve"> alle ore 1</w:t>
      </w:r>
      <w:r>
        <w:rPr>
          <w:sz w:val="36"/>
          <w:szCs w:val="36"/>
        </w:rPr>
        <w:t>8:15</w:t>
      </w: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Plesso </w:t>
      </w:r>
      <w:proofErr w:type="spellStart"/>
      <w:r>
        <w:rPr>
          <w:sz w:val="36"/>
          <w:szCs w:val="36"/>
          <w:u w:val="single"/>
        </w:rPr>
        <w:t>Bonsegna</w:t>
      </w:r>
      <w:proofErr w:type="spellEnd"/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  <w:u w:val="single"/>
        </w:rPr>
      </w:pP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30"/>
          <w:szCs w:val="30"/>
        </w:rPr>
      </w:pPr>
      <w:r>
        <w:rPr>
          <w:color w:val="000000"/>
          <w:sz w:val="32"/>
          <w:szCs w:val="32"/>
        </w:rPr>
        <w:t>Nella seduta odierna i docenti</w:t>
      </w:r>
      <w:r>
        <w:rPr>
          <w:color w:val="000000"/>
          <w:sz w:val="32"/>
          <w:szCs w:val="32"/>
        </w:rPr>
        <w:t xml:space="preserve"> delle classi </w:t>
      </w:r>
      <w:r>
        <w:rPr>
          <w:sz w:val="32"/>
          <w:szCs w:val="32"/>
        </w:rPr>
        <w:t>terze</w:t>
      </w:r>
      <w:r>
        <w:rPr>
          <w:color w:val="000000"/>
          <w:sz w:val="32"/>
          <w:szCs w:val="32"/>
        </w:rPr>
        <w:t xml:space="preserve">:  </w:t>
      </w:r>
      <w:proofErr w:type="spellStart"/>
      <w:r>
        <w:rPr>
          <w:color w:val="000000"/>
          <w:sz w:val="32"/>
          <w:szCs w:val="32"/>
        </w:rPr>
        <w:t>Buccoliero</w:t>
      </w:r>
      <w:proofErr w:type="spellEnd"/>
      <w:r>
        <w:rPr>
          <w:color w:val="000000"/>
          <w:sz w:val="32"/>
          <w:szCs w:val="32"/>
        </w:rPr>
        <w:t xml:space="preserve"> Massimo,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Caforio</w:t>
      </w:r>
      <w:proofErr w:type="spellEnd"/>
      <w:r>
        <w:rPr>
          <w:sz w:val="32"/>
          <w:szCs w:val="32"/>
        </w:rPr>
        <w:t xml:space="preserve"> Simona, </w:t>
      </w:r>
      <w:proofErr w:type="spellStart"/>
      <w:r>
        <w:rPr>
          <w:sz w:val="32"/>
          <w:szCs w:val="32"/>
        </w:rPr>
        <w:t>D’oria</w:t>
      </w:r>
      <w:proofErr w:type="spellEnd"/>
      <w:r>
        <w:rPr>
          <w:sz w:val="32"/>
          <w:szCs w:val="32"/>
        </w:rPr>
        <w:t xml:space="preserve"> Carmela, Desantis Antonia, Lenti Monica, </w:t>
      </w:r>
      <w:proofErr w:type="spellStart"/>
      <w:r>
        <w:rPr>
          <w:sz w:val="32"/>
          <w:szCs w:val="32"/>
        </w:rPr>
        <w:t>Mariggiò</w:t>
      </w:r>
      <w:proofErr w:type="spellEnd"/>
      <w:r>
        <w:rPr>
          <w:sz w:val="32"/>
          <w:szCs w:val="32"/>
        </w:rPr>
        <w:t xml:space="preserve"> Debora, </w:t>
      </w:r>
      <w:r>
        <w:rPr>
          <w:color w:val="000000"/>
          <w:sz w:val="32"/>
          <w:szCs w:val="32"/>
        </w:rPr>
        <w:t xml:space="preserve">Milanese </w:t>
      </w:r>
      <w:r>
        <w:rPr>
          <w:sz w:val="32"/>
          <w:szCs w:val="32"/>
        </w:rPr>
        <w:t>Nadia</w:t>
      </w:r>
      <w:r>
        <w:rPr>
          <w:color w:val="000000"/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Rossetti Sonia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Turso</w:t>
      </w:r>
      <w:proofErr w:type="spellEnd"/>
      <w:r>
        <w:rPr>
          <w:sz w:val="32"/>
          <w:szCs w:val="32"/>
        </w:rPr>
        <w:t xml:space="preserve"> Giuseppa, si</w:t>
      </w:r>
      <w:r>
        <w:rPr>
          <w:color w:val="000000"/>
          <w:sz w:val="32"/>
          <w:szCs w:val="32"/>
        </w:rPr>
        <w:t xml:space="preserve"> riuniscono </w:t>
      </w:r>
      <w:bookmarkStart w:id="0" w:name="_GoBack"/>
      <w:bookmarkEnd w:id="0"/>
      <w:r>
        <w:rPr>
          <w:color w:val="000000"/>
          <w:sz w:val="32"/>
          <w:szCs w:val="32"/>
        </w:rPr>
        <w:t>per il seguente o.d.g.:</w:t>
      </w: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30"/>
          <w:szCs w:val="30"/>
        </w:rPr>
      </w:pP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1. Andamento didattico generale della classe. </w:t>
      </w: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Bisogni educativi speciali. </w:t>
      </w: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 Esiti prove comuni di ingresso. </w:t>
      </w: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4. Proposte prove comuni quadrimestrali.</w:t>
      </w: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5. Illustrazione programmazione di interclasse comprensiva del</w:t>
      </w:r>
      <w:r>
        <w:rPr>
          <w:b/>
          <w:sz w:val="36"/>
          <w:szCs w:val="36"/>
        </w:rPr>
        <w:t xml:space="preserve">le proposte relative  alla progettazione extracurricolare, a visite guidate e viaggi d’istruzione. </w:t>
      </w: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6. Pianificazione attività natalizie.</w:t>
      </w: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 xml:space="preserve">Risultano assenti gli insegnanti: </w:t>
      </w:r>
      <w:proofErr w:type="spellStart"/>
      <w:r>
        <w:rPr>
          <w:sz w:val="32"/>
          <w:szCs w:val="32"/>
        </w:rPr>
        <w:t>Buccarella</w:t>
      </w:r>
      <w:proofErr w:type="spellEnd"/>
      <w:r>
        <w:rPr>
          <w:sz w:val="32"/>
          <w:szCs w:val="32"/>
        </w:rPr>
        <w:t xml:space="preserve"> Maria Domenica</w:t>
      </w: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A37705" w:rsidRDefault="00E962CF">
      <w:pPr>
        <w:ind w:firstLine="72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>
        <w:rPr>
          <w:sz w:val="32"/>
          <w:szCs w:val="32"/>
        </w:rPr>
        <w:t>Gli  insegnanti si confrontano sull’andamento genera</w:t>
      </w:r>
      <w:r>
        <w:rPr>
          <w:sz w:val="32"/>
          <w:szCs w:val="32"/>
        </w:rPr>
        <w:t>le delle classi.</w:t>
      </w:r>
    </w:p>
    <w:p w:rsidR="00A37705" w:rsidRDefault="00E962CF">
      <w:pPr>
        <w:ind w:left="780"/>
        <w:jc w:val="both"/>
        <w:rPr>
          <w:sz w:val="32"/>
          <w:szCs w:val="32"/>
        </w:rPr>
      </w:pPr>
      <w:r>
        <w:rPr>
          <w:sz w:val="32"/>
          <w:szCs w:val="32"/>
        </w:rPr>
        <w:t>Per la classe 3^A la programmazione didattica procede con regolarità, nonostante la numerosità e la vivacità dei bambini che comunque appare più contenuta rispetto agli scorsi anni. Permangono, per un piccolo gruppo di bambini, alcune diff</w:t>
      </w:r>
      <w:r>
        <w:rPr>
          <w:sz w:val="32"/>
          <w:szCs w:val="32"/>
        </w:rPr>
        <w:t xml:space="preserve">icoltà legate ai ritmi e ai tempi di apprendimento che risultano più lenti rispetto al resto della classe. </w:t>
      </w:r>
    </w:p>
    <w:p w:rsidR="00A37705" w:rsidRDefault="00E962CF">
      <w:pPr>
        <w:ind w:left="7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Nella classe 3^B permangono problemi comportamentali a causa soprattutto di un gruppo di alunni che, provenendo da contesti familiari conflittuali, </w:t>
      </w:r>
      <w:r>
        <w:rPr>
          <w:sz w:val="32"/>
          <w:szCs w:val="32"/>
        </w:rPr>
        <w:t xml:space="preserve">dimostrano di necessitare di tempi più lunghi </w:t>
      </w:r>
      <w:r>
        <w:rPr>
          <w:sz w:val="32"/>
          <w:szCs w:val="32"/>
        </w:rPr>
        <w:lastRenderedPageBreak/>
        <w:t>per maturare un’adeguata scolarizzazione e, quindi, rispettare le regole della convivenza. Inoltre, l’alunno certificato, seguito dall’insegnante di sostegno, risponde adeguatamente agli stimoli didattici propo</w:t>
      </w:r>
      <w:r>
        <w:rPr>
          <w:sz w:val="32"/>
          <w:szCs w:val="32"/>
        </w:rPr>
        <w:t xml:space="preserve">sti quotidianamente e partecipa attivamente alla vita di classe. Nella classe 3^C, le due alunne straniere stanno usufruendo delle ore destinate al potenziamento e ciò si ripercuote in maniera positiva sui loro apprendimenti. L’alunno certificato, seguito </w:t>
      </w:r>
      <w:r>
        <w:rPr>
          <w:sz w:val="32"/>
          <w:szCs w:val="32"/>
        </w:rPr>
        <w:t>dall’insegnante di sostegno, durante il corrente anno scolastico, sta dimostrando una maggiore maturità ed una maggiore tolleranza ad eventuali cambiamenti. Svolge con serenità l’attività con i compagni che  si dimostrano particolarmente  attenti ai bisogn</w:t>
      </w:r>
      <w:r>
        <w:rPr>
          <w:sz w:val="32"/>
          <w:szCs w:val="32"/>
        </w:rPr>
        <w:t>i speciali del compagno.  Comunque, anche nelle classi 3^ B e C la programmazione didattica procede secondo quanto previsto.</w:t>
      </w:r>
    </w:p>
    <w:p w:rsidR="00A37705" w:rsidRDefault="00A37705">
      <w:pPr>
        <w:ind w:left="780"/>
        <w:jc w:val="both"/>
        <w:rPr>
          <w:sz w:val="32"/>
          <w:szCs w:val="32"/>
        </w:rPr>
      </w:pPr>
    </w:p>
    <w:p w:rsidR="00A37705" w:rsidRDefault="00E962CF">
      <w:pPr>
        <w:ind w:left="780"/>
        <w:jc w:val="both"/>
        <w:rPr>
          <w:sz w:val="32"/>
          <w:szCs w:val="32"/>
        </w:rPr>
      </w:pPr>
      <w:r>
        <w:rPr>
          <w:b/>
          <w:sz w:val="32"/>
          <w:szCs w:val="32"/>
        </w:rPr>
        <w:t>2.</w:t>
      </w:r>
      <w:r>
        <w:rPr>
          <w:sz w:val="32"/>
          <w:szCs w:val="32"/>
        </w:rPr>
        <w:t xml:space="preserve"> In nessuna delle tre classi terze si segnala la presenza di alunni BES. Tuttavia, nella classe 3 sez. A è presente un’alunna co</w:t>
      </w:r>
      <w:r>
        <w:rPr>
          <w:sz w:val="32"/>
          <w:szCs w:val="32"/>
        </w:rPr>
        <w:t>n evidenti difficoltà nella letto-scrittura, nel calcolo (sia scritto che mentale) e nella comprensione di testi (sia scritti che orali). La famiglia è attualmente in contatto con un centro specializzato nella diagnosi e nel trattamento dei DSA ed è in cor</w:t>
      </w:r>
      <w:r>
        <w:rPr>
          <w:sz w:val="32"/>
          <w:szCs w:val="32"/>
        </w:rPr>
        <w:t>so la valutazione della bambina. Le insegnanti sono in attesa degli esiti di tale valutazione per decidere se predisporre o meno un PDP per l’alunna. Nella classe 3 sez. A è anche presente un alunno (</w:t>
      </w:r>
      <w:proofErr w:type="spellStart"/>
      <w:r>
        <w:rPr>
          <w:sz w:val="32"/>
          <w:szCs w:val="32"/>
        </w:rPr>
        <w:t>anticipatario</w:t>
      </w:r>
      <w:proofErr w:type="spellEnd"/>
      <w:r>
        <w:rPr>
          <w:sz w:val="32"/>
          <w:szCs w:val="32"/>
        </w:rPr>
        <w:t>) che fin dal primo anno ha manifestato imp</w:t>
      </w:r>
      <w:r>
        <w:rPr>
          <w:sz w:val="32"/>
          <w:szCs w:val="32"/>
        </w:rPr>
        <w:t>egno e autonomia non adeguati al resto del gruppo classe. Spesso il bambino manifesta scarsa volontà nel portare a termine le attività ed un comportamento oppositivo nei confronti delle insegnanti. I genitori stanno valutando la possibilità di trasferire l</w:t>
      </w:r>
      <w:r>
        <w:rPr>
          <w:sz w:val="32"/>
          <w:szCs w:val="32"/>
        </w:rPr>
        <w:t>’alunno in una sezione con orario scolastico non a tempo pieno in modo da permettere al bambino di frequentare un doposcuola che possa sostenerlo nei compiti per casa e nel recupero delle attività che non porta a termine in classe. Anche le insegnanti stan</w:t>
      </w:r>
      <w:r>
        <w:rPr>
          <w:sz w:val="32"/>
          <w:szCs w:val="32"/>
        </w:rPr>
        <w:t xml:space="preserve">no valutando la possibilità di predisporre un PDP per l’alunno. </w:t>
      </w:r>
    </w:p>
    <w:p w:rsidR="00A37705" w:rsidRDefault="00A37705">
      <w:pPr>
        <w:ind w:left="780"/>
        <w:jc w:val="both"/>
        <w:rPr>
          <w:sz w:val="32"/>
          <w:szCs w:val="32"/>
        </w:rPr>
      </w:pPr>
    </w:p>
    <w:p w:rsidR="00A37705" w:rsidRDefault="00E962CF">
      <w:pPr>
        <w:ind w:left="78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>
        <w:rPr>
          <w:sz w:val="32"/>
          <w:szCs w:val="32"/>
        </w:rPr>
        <w:t>Le prove comuni d’istituto in ingresso hanno dato esiti abbastanza positivi. La maggior parte degli alunni ha risposto correttamente mostrando di aver consolidato le conoscenze pregresse.</w:t>
      </w:r>
      <w:r>
        <w:rPr>
          <w:sz w:val="32"/>
          <w:szCs w:val="32"/>
        </w:rPr>
        <w:t xml:space="preserve"> Nel complesso, gli esiti delle prove hanno mostrato un buon livello di </w:t>
      </w:r>
      <w:r>
        <w:rPr>
          <w:sz w:val="32"/>
          <w:szCs w:val="32"/>
        </w:rPr>
        <w:lastRenderedPageBreak/>
        <w:t>partenza per tutte le classi terze ed evidenziato 3 fasce di livelli: essenziale, buono ed eccellente.</w:t>
      </w:r>
    </w:p>
    <w:p w:rsidR="00A37705" w:rsidRDefault="00A37705">
      <w:pPr>
        <w:ind w:left="780"/>
        <w:jc w:val="both"/>
        <w:rPr>
          <w:sz w:val="32"/>
          <w:szCs w:val="32"/>
        </w:rPr>
      </w:pPr>
    </w:p>
    <w:p w:rsidR="00A37705" w:rsidRDefault="00E962CF">
      <w:pPr>
        <w:ind w:left="780"/>
        <w:jc w:val="both"/>
        <w:rPr>
          <w:sz w:val="32"/>
          <w:szCs w:val="32"/>
        </w:rPr>
      </w:pPr>
      <w:r>
        <w:rPr>
          <w:b/>
          <w:sz w:val="32"/>
          <w:szCs w:val="32"/>
        </w:rPr>
        <w:t>4.</w:t>
      </w:r>
      <w:r>
        <w:rPr>
          <w:sz w:val="32"/>
          <w:szCs w:val="32"/>
        </w:rPr>
        <w:t xml:space="preserve"> Per le prove comuni quadrimestrale, saranno proposte  quelle utilizzate lo sc</w:t>
      </w:r>
      <w:r>
        <w:rPr>
          <w:sz w:val="32"/>
          <w:szCs w:val="32"/>
        </w:rPr>
        <w:t>orso anno scolastico dalle classi terze, con le dovute modifiche in base alle esigenze delle classi.</w:t>
      </w:r>
    </w:p>
    <w:p w:rsidR="00A37705" w:rsidRDefault="00A37705">
      <w:pPr>
        <w:ind w:left="780"/>
        <w:jc w:val="both"/>
        <w:rPr>
          <w:sz w:val="32"/>
          <w:szCs w:val="32"/>
        </w:rPr>
      </w:pP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A37705" w:rsidRDefault="00E962CF">
      <w:pPr>
        <w:jc w:val="both"/>
        <w:rPr>
          <w:b/>
          <w:sz w:val="24"/>
          <w:szCs w:val="24"/>
        </w:rPr>
      </w:pPr>
      <w:r>
        <w:rPr>
          <w:sz w:val="32"/>
          <w:szCs w:val="32"/>
        </w:rPr>
        <w:t>Alle ore 17:4</w:t>
      </w:r>
      <w:r>
        <w:rPr>
          <w:sz w:val="32"/>
          <w:szCs w:val="32"/>
        </w:rPr>
        <w:t>5  la riunione prosegue con la componente genitori</w:t>
      </w: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2</w:t>
      </w:r>
      <w:r>
        <w:rPr>
          <w:color w:val="000000"/>
          <w:sz w:val="32"/>
          <w:szCs w:val="32"/>
        </w:rPr>
        <w:t xml:space="preserve">^ A: </w:t>
      </w:r>
      <w:r>
        <w:rPr>
          <w:sz w:val="32"/>
          <w:szCs w:val="32"/>
        </w:rPr>
        <w:t>Rossetti Clara</w:t>
      </w: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color w:val="000000"/>
          <w:sz w:val="32"/>
          <w:szCs w:val="32"/>
        </w:rPr>
        <w:t xml:space="preserve">^ B: </w:t>
      </w:r>
      <w:proofErr w:type="spellStart"/>
      <w:r>
        <w:rPr>
          <w:sz w:val="32"/>
          <w:szCs w:val="32"/>
        </w:rPr>
        <w:t>Buccoliero</w:t>
      </w:r>
      <w:proofErr w:type="spellEnd"/>
      <w:r>
        <w:rPr>
          <w:sz w:val="32"/>
          <w:szCs w:val="32"/>
        </w:rPr>
        <w:t xml:space="preserve"> Maria Teresa</w:t>
      </w: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2</w:t>
      </w:r>
      <w:r>
        <w:rPr>
          <w:color w:val="000000"/>
          <w:sz w:val="32"/>
          <w:szCs w:val="32"/>
        </w:rPr>
        <w:t>^ C: Nardella Maria Lucia</w:t>
      </w:r>
    </w:p>
    <w:p w:rsidR="00A37705" w:rsidRDefault="00A37705">
      <w:pPr>
        <w:ind w:left="720"/>
        <w:jc w:val="both"/>
        <w:rPr>
          <w:sz w:val="32"/>
          <w:szCs w:val="32"/>
        </w:rPr>
      </w:pPr>
    </w:p>
    <w:p w:rsidR="00A37705" w:rsidRDefault="00E962CF">
      <w:pPr>
        <w:ind w:left="720"/>
        <w:jc w:val="both"/>
        <w:rPr>
          <w:sz w:val="32"/>
          <w:szCs w:val="32"/>
        </w:rPr>
      </w:pPr>
      <w:r>
        <w:rPr>
          <w:b/>
          <w:sz w:val="32"/>
          <w:szCs w:val="32"/>
        </w:rPr>
        <w:t>1</w:t>
      </w:r>
      <w:r>
        <w:rPr>
          <w:sz w:val="32"/>
          <w:szCs w:val="32"/>
        </w:rPr>
        <w:t>.Le insegnanti illustrano ai genitori l’andamento didattico generale delle loro classi sottolineando, laddove presenti, le problematiche comportamentali di alcuni alunni.</w:t>
      </w: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</w:p>
    <w:p w:rsidR="00A37705" w:rsidRDefault="00E962CF">
      <w:pPr>
        <w:ind w:left="780"/>
        <w:jc w:val="both"/>
        <w:rPr>
          <w:sz w:val="32"/>
          <w:szCs w:val="32"/>
        </w:rPr>
      </w:pPr>
      <w:r>
        <w:rPr>
          <w:b/>
          <w:sz w:val="32"/>
          <w:szCs w:val="32"/>
        </w:rPr>
        <w:t>5</w:t>
      </w:r>
      <w:r>
        <w:rPr>
          <w:sz w:val="32"/>
          <w:szCs w:val="32"/>
        </w:rPr>
        <w:t>. Per il  viaggio di istruzione si propone il museo di storia naturale di Altamura.</w:t>
      </w:r>
      <w:r>
        <w:rPr>
          <w:sz w:val="32"/>
          <w:szCs w:val="32"/>
        </w:rPr>
        <w:t xml:space="preserve"> Il percorso didattico vedrà coinvolte le seguenti discipline: storia, geografia, italiano, matematica e scienze. A breve seguirà la progettazione dettagliata. </w:t>
      </w:r>
    </w:p>
    <w:p w:rsidR="00A37705" w:rsidRDefault="00A37705">
      <w:pPr>
        <w:ind w:left="780"/>
        <w:jc w:val="both"/>
        <w:rPr>
          <w:sz w:val="32"/>
          <w:szCs w:val="32"/>
        </w:rPr>
      </w:pPr>
    </w:p>
    <w:p w:rsidR="00A37705" w:rsidRDefault="00E962CF">
      <w:pPr>
        <w:ind w:left="780"/>
        <w:jc w:val="both"/>
        <w:rPr>
          <w:sz w:val="32"/>
          <w:szCs w:val="32"/>
        </w:rPr>
      </w:pPr>
      <w:r>
        <w:rPr>
          <w:b/>
          <w:sz w:val="32"/>
          <w:szCs w:val="32"/>
        </w:rPr>
        <w:t>6</w:t>
      </w:r>
      <w:r>
        <w:rPr>
          <w:sz w:val="32"/>
          <w:szCs w:val="32"/>
        </w:rPr>
        <w:t>. Per le attività natalizie è stato concordato con i rappresentanti delle classi un mercatino</w:t>
      </w:r>
      <w:r>
        <w:rPr>
          <w:sz w:val="32"/>
          <w:szCs w:val="32"/>
        </w:rPr>
        <w:t xml:space="preserve"> di beneficenza: i bambini con i loro genitori realizzeranno a casa dei manufatti a tema libero. Il ricavato andrà a finanziare il progetto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school</w:t>
      </w:r>
      <w:proofErr w:type="spellEnd"/>
      <w:r>
        <w:rPr>
          <w:sz w:val="32"/>
          <w:szCs w:val="32"/>
        </w:rPr>
        <w:t xml:space="preserve">  dell’associazione “Chiara Melle” di Sava.</w:t>
      </w:r>
    </w:p>
    <w:p w:rsidR="00A37705" w:rsidRDefault="00E962CF">
      <w:pPr>
        <w:ind w:left="780"/>
        <w:jc w:val="both"/>
        <w:rPr>
          <w:sz w:val="32"/>
          <w:szCs w:val="32"/>
        </w:rPr>
      </w:pPr>
      <w:r>
        <w:rPr>
          <w:sz w:val="32"/>
          <w:szCs w:val="32"/>
        </w:rPr>
        <w:t>Inoltre, le classi 3^A, 3^B e 3^C parteciperanno al concerto</w:t>
      </w:r>
      <w:r>
        <w:rPr>
          <w:sz w:val="32"/>
          <w:szCs w:val="32"/>
        </w:rPr>
        <w:t xml:space="preserve"> Natalizio che si terrà il 19 dicembre presso il convento, intervenendo  anche con delle coreografie su alcuni canti.</w:t>
      </w: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2"/>
          <w:szCs w:val="32"/>
        </w:rPr>
      </w:pPr>
    </w:p>
    <w:p w:rsidR="00A37705" w:rsidRDefault="00A37705">
      <w:pPr>
        <w:jc w:val="both"/>
        <w:rPr>
          <w:sz w:val="32"/>
          <w:szCs w:val="32"/>
        </w:rPr>
      </w:pP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La seduta si chiude alle ore 1</w:t>
      </w:r>
      <w:r>
        <w:rPr>
          <w:sz w:val="32"/>
          <w:szCs w:val="32"/>
        </w:rPr>
        <w:t>8:15</w:t>
      </w:r>
      <w:r>
        <w:rPr>
          <w:color w:val="000000"/>
          <w:sz w:val="32"/>
          <w:szCs w:val="32"/>
        </w:rPr>
        <w:t xml:space="preserve"> circa.</w:t>
      </w: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                </w:t>
      </w:r>
    </w:p>
    <w:p w:rsidR="00A37705" w:rsidRDefault="00A377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Il segretario</w:t>
      </w:r>
    </w:p>
    <w:p w:rsidR="00A37705" w:rsidRDefault="00E962C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Nadia Milanese</w:t>
      </w:r>
    </w:p>
    <w:sectPr w:rsidR="00A3770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37705"/>
    <w:rsid w:val="00A37705"/>
    <w:rsid w:val="00E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Milanese</dc:creator>
  <cp:lastModifiedBy>Nadia Milanese</cp:lastModifiedBy>
  <cp:revision>2</cp:revision>
  <dcterms:created xsi:type="dcterms:W3CDTF">2019-12-01T17:06:00Z</dcterms:created>
  <dcterms:modified xsi:type="dcterms:W3CDTF">2019-12-01T17:06:00Z</dcterms:modified>
</cp:coreProperties>
</file>